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F3D28" w14:textId="77777777" w:rsidR="0039216D" w:rsidRPr="00E202B3" w:rsidRDefault="008A69B4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B95C4E" w:rsidRPr="00E202B3">
        <w:rPr>
          <w:rFonts w:asciiTheme="minorHAnsi" w:hAnsiTheme="minorHAnsi" w:cstheme="minorHAnsi"/>
          <w:b/>
          <w:sz w:val="16"/>
          <w:szCs w:val="16"/>
        </w:rPr>
        <w:t>7</w:t>
      </w:r>
    </w:p>
    <w:p w14:paraId="1EC9FAEE" w14:textId="77777777"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 xml:space="preserve">do Regulaminu świadczeń pomocy finansowej dla studentów </w:t>
      </w:r>
      <w:r w:rsidR="005D727C">
        <w:rPr>
          <w:rFonts w:asciiTheme="minorHAnsi" w:hAnsiTheme="minorHAnsi" w:cstheme="minorHAnsi"/>
          <w:bCs/>
          <w:sz w:val="16"/>
          <w:szCs w:val="16"/>
        </w:rPr>
        <w:t>ANSi</w:t>
      </w:r>
      <w:r w:rsidR="00AE391B">
        <w:rPr>
          <w:rFonts w:asciiTheme="minorHAnsi" w:hAnsiTheme="minorHAnsi" w:cstheme="minorHAnsi"/>
          <w:bCs/>
          <w:sz w:val="16"/>
          <w:szCs w:val="16"/>
        </w:rPr>
        <w:t>M</w:t>
      </w:r>
    </w:p>
    <w:p w14:paraId="45AC364E" w14:textId="77777777"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sz w:val="16"/>
          <w:szCs w:val="16"/>
        </w:rPr>
      </w:pPr>
      <w:r w:rsidRPr="00E202B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E202B3">
        <w:rPr>
          <w:rFonts w:asciiTheme="minorHAnsi" w:hAnsiTheme="minorHAnsi" w:cstheme="minorHAnsi"/>
          <w:b/>
          <w:bCs/>
          <w:sz w:val="16"/>
          <w:szCs w:val="16"/>
        </w:rPr>
        <w:t>Zasady podziału środków finansowych</w:t>
      </w:r>
    </w:p>
    <w:p w14:paraId="7AAC30DD" w14:textId="14F20572" w:rsidR="0039216D" w:rsidRPr="005D727C" w:rsidRDefault="00C67B84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5D727C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0512E0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Pr="005D727C">
        <w:rPr>
          <w:rFonts w:asciiTheme="minorHAnsi" w:hAnsiTheme="minorHAnsi" w:cstheme="minorHAnsi"/>
          <w:b/>
          <w:bCs/>
          <w:sz w:val="16"/>
          <w:szCs w:val="16"/>
        </w:rPr>
        <w:t>/202</w:t>
      </w:r>
      <w:r w:rsidR="000512E0">
        <w:rPr>
          <w:rFonts w:asciiTheme="minorHAnsi" w:hAnsiTheme="minorHAnsi" w:cstheme="minorHAnsi"/>
          <w:b/>
          <w:bCs/>
          <w:sz w:val="16"/>
          <w:szCs w:val="16"/>
        </w:rPr>
        <w:t>6</w:t>
      </w:r>
      <w:r w:rsidR="0039216D" w:rsidRPr="005D727C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14:paraId="3ADB8905" w14:textId="77777777" w:rsidR="0039216D" w:rsidRPr="00E202B3" w:rsidRDefault="0039216D" w:rsidP="00986AA6">
      <w:pPr>
        <w:spacing w:after="0" w:line="0" w:lineRule="atLeast"/>
        <w:ind w:left="0" w:right="0" w:firstLine="0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E202B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14:paraId="13244CAD" w14:textId="77777777" w:rsidR="0039216D" w:rsidRDefault="0039216D" w:rsidP="00986AA6">
      <w:pPr>
        <w:spacing w:after="0" w:line="284" w:lineRule="auto"/>
        <w:ind w:left="0" w:right="0" w:firstLine="0"/>
        <w:jc w:val="right"/>
        <w:rPr>
          <w:rFonts w:ascii="Arial" w:hAnsi="Arial" w:cs="Arial"/>
          <w:b/>
          <w:sz w:val="20"/>
          <w:szCs w:val="20"/>
        </w:rPr>
      </w:pPr>
    </w:p>
    <w:p w14:paraId="729E43BD" w14:textId="77777777" w:rsidR="009628E0" w:rsidRPr="009628E0" w:rsidRDefault="008A69B4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r w:rsidRPr="009628E0">
        <w:rPr>
          <w:rFonts w:ascii="Arial" w:hAnsi="Arial" w:cs="Arial"/>
          <w:b/>
          <w:sz w:val="20"/>
          <w:szCs w:val="20"/>
        </w:rPr>
        <w:t xml:space="preserve">Zasady podziału środków finansowych na świadczenia dla studentów </w:t>
      </w:r>
    </w:p>
    <w:p w14:paraId="3C99A105" w14:textId="77777777" w:rsidR="00EF6167" w:rsidRPr="009628E0" w:rsidRDefault="009628E0" w:rsidP="009628E0">
      <w:pPr>
        <w:spacing w:after="0" w:line="284" w:lineRule="auto"/>
        <w:ind w:left="0" w:right="0" w:firstLine="0"/>
        <w:jc w:val="center"/>
        <w:rPr>
          <w:rFonts w:ascii="Arial" w:hAnsi="Arial" w:cs="Arial"/>
          <w:b/>
          <w:sz w:val="20"/>
          <w:szCs w:val="20"/>
        </w:rPr>
      </w:pPr>
      <w:r w:rsidRPr="009628E0">
        <w:rPr>
          <w:rFonts w:ascii="Arial" w:hAnsi="Arial" w:cs="Arial"/>
          <w:b/>
          <w:sz w:val="20"/>
          <w:szCs w:val="20"/>
        </w:rPr>
        <w:t>oraz zmiany wysokości świadczeń</w:t>
      </w:r>
    </w:p>
    <w:p w14:paraId="6CC3244A" w14:textId="77777777" w:rsidR="00EF6167" w:rsidRPr="006B4E83" w:rsidRDefault="008A69B4">
      <w:pPr>
        <w:spacing w:after="18" w:line="259" w:lineRule="auto"/>
        <w:ind w:left="58" w:right="0" w:firstLine="0"/>
        <w:jc w:val="center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14:paraId="1554252B" w14:textId="77777777"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1 </w:t>
      </w:r>
      <w:r w:rsidR="006B4E83" w:rsidRPr="009628E0">
        <w:rPr>
          <w:rFonts w:ascii="Arial" w:hAnsi="Arial" w:cs="Arial"/>
          <w:b/>
          <w:sz w:val="18"/>
          <w:szCs w:val="18"/>
        </w:rPr>
        <w:t xml:space="preserve"> </w:t>
      </w:r>
    </w:p>
    <w:p w14:paraId="5822A6E1" w14:textId="77777777" w:rsidR="009628E0" w:rsidRP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14:paraId="4468F1C9" w14:textId="77777777" w:rsid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Świadczenia, o których mowa w § 1  </w:t>
      </w:r>
      <w:r w:rsidRPr="009628E0">
        <w:rPr>
          <w:rFonts w:ascii="Arial" w:hAnsi="Arial" w:cs="Arial"/>
          <w:i/>
          <w:sz w:val="18"/>
          <w:szCs w:val="18"/>
        </w:rPr>
        <w:t xml:space="preserve">Regulaminu </w:t>
      </w:r>
      <w:r w:rsidRPr="009628E0">
        <w:rPr>
          <w:rFonts w:ascii="Arial" w:hAnsi="Arial" w:cs="Arial"/>
          <w:sz w:val="18"/>
          <w:szCs w:val="18"/>
        </w:rPr>
        <w:t xml:space="preserve">są przyznawane i wypłacane w ramach środków finansowych otrzymywanych przez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z dotacji budżetu państwa z części, której dysponentem jest minister właściwy do spraw szkolnictwa wyższego. </w:t>
      </w:r>
    </w:p>
    <w:p w14:paraId="09108304" w14:textId="77777777"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Wysokość środków finansowych, o których mowa w ust. 1 określa na dany rok kalendarzowy minister właściwy do spraw szkolnictwa wyższego</w:t>
      </w:r>
      <w:r w:rsidR="00B95C4E" w:rsidRPr="009628E0">
        <w:rPr>
          <w:rFonts w:ascii="Arial" w:hAnsi="Arial" w:cs="Arial"/>
          <w:sz w:val="18"/>
          <w:szCs w:val="18"/>
        </w:rPr>
        <w:t>.</w:t>
      </w:r>
    </w:p>
    <w:p w14:paraId="597EDF82" w14:textId="77777777"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Z </w:t>
      </w:r>
      <w:r w:rsidR="009628E0" w:rsidRPr="009628E0">
        <w:rPr>
          <w:rFonts w:ascii="Arial" w:hAnsi="Arial" w:cs="Arial"/>
          <w:sz w:val="18"/>
          <w:szCs w:val="18"/>
        </w:rPr>
        <w:t>dotacji, o której mowa w ust. 2</w:t>
      </w:r>
      <w:r w:rsidRPr="009628E0">
        <w:rPr>
          <w:rFonts w:ascii="Arial" w:hAnsi="Arial" w:cs="Arial"/>
          <w:sz w:val="18"/>
          <w:szCs w:val="18"/>
        </w:rPr>
        <w:t xml:space="preserve">: </w:t>
      </w:r>
    </w:p>
    <w:p w14:paraId="73515AC3" w14:textId="77777777" w:rsidR="00EF6167" w:rsidRPr="006B4E83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2 % dotacji  przeznacza się na rezerwę Rektora, </w:t>
      </w:r>
    </w:p>
    <w:p w14:paraId="1313D132" w14:textId="77777777" w:rsidR="009628E0" w:rsidRDefault="008A69B4" w:rsidP="009628E0">
      <w:pPr>
        <w:numPr>
          <w:ilvl w:val="1"/>
          <w:numId w:val="1"/>
        </w:num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max. 0,2 % dotacji przeznacza się na pokrycie kosztów realizacji zadań związanych </w:t>
      </w:r>
    </w:p>
    <w:p w14:paraId="7A4D236F" w14:textId="77777777" w:rsidR="009628E0" w:rsidRPr="009628E0" w:rsidRDefault="008A69B4" w:rsidP="009628E0">
      <w:pPr>
        <w:tabs>
          <w:tab w:val="left" w:pos="993"/>
        </w:tabs>
        <w:spacing w:after="0" w:line="0" w:lineRule="atLeast"/>
        <w:ind w:left="567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z przyznawaniem i wypłacaniem  stypendiów socjalnych, stypendiów dla osób niepełnosprawnych, zapomóg i stypendiów </w:t>
      </w:r>
      <w:r w:rsidR="00B95C4E" w:rsidRPr="006B4E83">
        <w:rPr>
          <w:rFonts w:ascii="Arial" w:hAnsi="Arial" w:cs="Arial"/>
          <w:sz w:val="18"/>
          <w:szCs w:val="18"/>
        </w:rPr>
        <w:t>R</w:t>
      </w:r>
      <w:r w:rsidRPr="006B4E83">
        <w:rPr>
          <w:rFonts w:ascii="Arial" w:hAnsi="Arial" w:cs="Arial"/>
          <w:sz w:val="18"/>
          <w:szCs w:val="18"/>
        </w:rPr>
        <w:t xml:space="preserve">ektora.  </w:t>
      </w:r>
    </w:p>
    <w:p w14:paraId="7C5542F8" w14:textId="77777777" w:rsidR="00EF6167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przeznacza się nie więcej niż 60% środków finansowych wydatkowanych łącznie w danym roku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ektora, stypendia socjalne i zapomogi. </w:t>
      </w:r>
    </w:p>
    <w:p w14:paraId="6DF728CA" w14:textId="77777777" w:rsidR="00EF6167" w:rsidRPr="009628E0" w:rsidRDefault="008A69B4" w:rsidP="009628E0">
      <w:pPr>
        <w:pStyle w:val="Akapitzlist"/>
        <w:numPr>
          <w:ilvl w:val="0"/>
          <w:numId w:val="1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>Środki z dotacji, o której mowa w ust.</w:t>
      </w:r>
      <w:r w:rsidR="00B95C4E" w:rsidRPr="009628E0">
        <w:rPr>
          <w:rFonts w:ascii="Arial" w:hAnsi="Arial" w:cs="Arial"/>
          <w:sz w:val="18"/>
          <w:szCs w:val="18"/>
        </w:rPr>
        <w:t xml:space="preserve"> </w:t>
      </w:r>
      <w:r w:rsidRPr="009628E0">
        <w:rPr>
          <w:rFonts w:ascii="Arial" w:hAnsi="Arial" w:cs="Arial"/>
          <w:sz w:val="18"/>
          <w:szCs w:val="18"/>
        </w:rPr>
        <w:t xml:space="preserve">2, po wyłączaniu kwot, o których mowa w ust. 3 i 4, zostają powiększone o ewentualne środki finansowe pozostałe z poprzedniej dotacji. </w:t>
      </w:r>
    </w:p>
    <w:p w14:paraId="3DE4C199" w14:textId="77777777"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sz w:val="18"/>
          <w:szCs w:val="18"/>
        </w:rPr>
        <w:t xml:space="preserve"> </w:t>
      </w:r>
    </w:p>
    <w:p w14:paraId="0BE3D9EF" w14:textId="77777777" w:rsidR="006B4E83" w:rsidRDefault="008A69B4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  <w:r w:rsidRPr="009628E0">
        <w:rPr>
          <w:rFonts w:ascii="Arial" w:hAnsi="Arial" w:cs="Arial"/>
          <w:b/>
          <w:sz w:val="18"/>
          <w:szCs w:val="18"/>
        </w:rPr>
        <w:t xml:space="preserve">§ 2 </w:t>
      </w:r>
    </w:p>
    <w:p w14:paraId="3F2C6703" w14:textId="77777777" w:rsidR="009628E0" w:rsidRDefault="009628E0" w:rsidP="009628E0">
      <w:pPr>
        <w:spacing w:after="0" w:line="0" w:lineRule="atLeast"/>
        <w:ind w:left="0" w:right="0" w:firstLine="0"/>
        <w:jc w:val="center"/>
        <w:rPr>
          <w:rFonts w:ascii="Arial" w:hAnsi="Arial" w:cs="Arial"/>
          <w:b/>
          <w:sz w:val="18"/>
          <w:szCs w:val="18"/>
        </w:rPr>
      </w:pPr>
    </w:p>
    <w:p w14:paraId="2578B8FB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Stypendialna, przyznając prawo do świadczeń, określa ich wysokość od października do grudnia w ramach pozostałej do wykorzystania części dotacji z bieżącego roku kalendarzowego, przy czym środki z dotacji przeznaczone na stypendia socjalne dla studentów muszą być w odpowiedniej proporcji do środków przeznaczonych na stypendia </w:t>
      </w:r>
      <w:r w:rsidR="00B95C4E" w:rsidRPr="009628E0">
        <w:rPr>
          <w:rFonts w:ascii="Arial" w:hAnsi="Arial" w:cs="Arial"/>
          <w:sz w:val="18"/>
          <w:szCs w:val="18"/>
        </w:rPr>
        <w:t>R</w:t>
      </w:r>
      <w:r w:rsidRPr="009628E0">
        <w:rPr>
          <w:rFonts w:ascii="Arial" w:hAnsi="Arial" w:cs="Arial"/>
          <w:sz w:val="18"/>
          <w:szCs w:val="18"/>
        </w:rPr>
        <w:t xml:space="preserve">ektora dla  studentów, zgodnie z § 1 </w:t>
      </w:r>
      <w:r w:rsidR="00B95C4E" w:rsidRPr="009628E0">
        <w:rPr>
          <w:rFonts w:ascii="Arial" w:hAnsi="Arial" w:cs="Arial"/>
          <w:sz w:val="18"/>
          <w:szCs w:val="18"/>
        </w:rPr>
        <w:t xml:space="preserve">ust. 5 </w:t>
      </w:r>
      <w:r w:rsidRPr="009628E0">
        <w:rPr>
          <w:rFonts w:ascii="Arial" w:hAnsi="Arial" w:cs="Arial"/>
          <w:sz w:val="18"/>
          <w:szCs w:val="18"/>
        </w:rPr>
        <w:t>niniejszego załącznika.</w:t>
      </w:r>
    </w:p>
    <w:p w14:paraId="235D3553" w14:textId="77777777" w:rsidR="00B95C4E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może zmienić w danym roku akademickim </w:t>
      </w:r>
      <w:r w:rsidR="00B95C4E" w:rsidRPr="009628E0">
        <w:rPr>
          <w:rFonts w:ascii="Arial" w:hAnsi="Arial" w:cs="Arial"/>
          <w:sz w:val="18"/>
          <w:szCs w:val="18"/>
        </w:rPr>
        <w:t>w</w:t>
      </w:r>
      <w:r w:rsidRPr="009628E0">
        <w:rPr>
          <w:rFonts w:ascii="Arial" w:hAnsi="Arial" w:cs="Arial"/>
          <w:sz w:val="18"/>
          <w:szCs w:val="18"/>
        </w:rPr>
        <w:t xml:space="preserve">ysokość przyznanych świadczeń od stycznia do </w:t>
      </w:r>
      <w:r w:rsidR="00B95C4E" w:rsidRPr="009628E0">
        <w:rPr>
          <w:rFonts w:ascii="Arial" w:hAnsi="Arial" w:cs="Arial"/>
          <w:sz w:val="18"/>
          <w:szCs w:val="18"/>
        </w:rPr>
        <w:t>czerwca</w:t>
      </w:r>
      <w:r w:rsidRPr="009628E0">
        <w:rPr>
          <w:rFonts w:ascii="Arial" w:hAnsi="Arial" w:cs="Arial"/>
          <w:sz w:val="18"/>
          <w:szCs w:val="18"/>
        </w:rPr>
        <w:t xml:space="preserve">, jeśli uzasadnione to jest wysokością środków finansowych, które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ma do dyspozycji w związku z przyznaniem nowej dotacji na kolejny rok kalendarzowy, </w:t>
      </w:r>
      <w:r w:rsidR="00B95C4E" w:rsidRPr="009628E0">
        <w:rPr>
          <w:rFonts w:ascii="Arial" w:hAnsi="Arial" w:cs="Arial"/>
          <w:sz w:val="18"/>
          <w:szCs w:val="18"/>
        </w:rPr>
        <w:t>K</w:t>
      </w:r>
      <w:r w:rsidRPr="009628E0">
        <w:rPr>
          <w:rFonts w:ascii="Arial" w:hAnsi="Arial" w:cs="Arial"/>
          <w:sz w:val="18"/>
          <w:szCs w:val="18"/>
        </w:rPr>
        <w:t xml:space="preserve">omisja zachowuje przy tym większy udział w ogólnej kwocie przyznanych </w:t>
      </w:r>
      <w:r w:rsidR="00B95C4E" w:rsidRPr="009628E0">
        <w:rPr>
          <w:rFonts w:ascii="Arial" w:hAnsi="Arial" w:cs="Arial"/>
          <w:sz w:val="18"/>
          <w:szCs w:val="18"/>
        </w:rPr>
        <w:t>ś</w:t>
      </w:r>
      <w:r w:rsidRPr="009628E0">
        <w:rPr>
          <w:rFonts w:ascii="Arial" w:hAnsi="Arial" w:cs="Arial"/>
          <w:sz w:val="18"/>
          <w:szCs w:val="18"/>
        </w:rPr>
        <w:t xml:space="preserve">rodków na stypendia socjalne, zgodnie z ust.1.  </w:t>
      </w:r>
    </w:p>
    <w:p w14:paraId="49D37736" w14:textId="77777777"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Komisja Stypendialna zawiesza wypłatę świadczeń w okresie styczeń - </w:t>
      </w:r>
      <w:r w:rsidR="00B95C4E" w:rsidRPr="009628E0">
        <w:rPr>
          <w:rFonts w:ascii="Arial" w:hAnsi="Arial" w:cs="Arial"/>
          <w:sz w:val="18"/>
          <w:szCs w:val="18"/>
        </w:rPr>
        <w:t>czerwiec</w:t>
      </w:r>
      <w:r w:rsidRPr="009628E0">
        <w:rPr>
          <w:rFonts w:ascii="Arial" w:hAnsi="Arial" w:cs="Arial"/>
          <w:sz w:val="18"/>
          <w:szCs w:val="18"/>
        </w:rPr>
        <w:t xml:space="preserve"> do czasu  wpłynięcia  pierwszej raty środków, o których mowa  w § 1 ust. 2  niniejszego załącznika, na konto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. </w:t>
      </w:r>
    </w:p>
    <w:p w14:paraId="50912616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>W przypadku wpłynięcia na konto</w:t>
      </w:r>
      <w:r w:rsidR="005D727C">
        <w:rPr>
          <w:rFonts w:ascii="Arial" w:hAnsi="Arial" w:cs="Arial"/>
          <w:sz w:val="18"/>
          <w:szCs w:val="18"/>
        </w:rPr>
        <w:t xml:space="preserve"> 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w nowym roku kalendarzowym raty nowej dotacji, bez informacji z ministerstwa jaka jest wysokość całej dotacji</w:t>
      </w:r>
      <w:r w:rsidR="00B95C4E" w:rsidRPr="009628E0">
        <w:rPr>
          <w:rFonts w:ascii="Arial" w:hAnsi="Arial" w:cs="Arial"/>
          <w:sz w:val="18"/>
          <w:szCs w:val="18"/>
        </w:rPr>
        <w:t xml:space="preserve"> – kwoty </w:t>
      </w:r>
      <w:r w:rsidRPr="009628E0">
        <w:rPr>
          <w:rFonts w:ascii="Arial" w:hAnsi="Arial" w:cs="Arial"/>
          <w:sz w:val="18"/>
          <w:szCs w:val="18"/>
        </w:rPr>
        <w:t xml:space="preserve">poszczególnych </w:t>
      </w:r>
      <w:r w:rsidR="00B95C4E" w:rsidRPr="009628E0">
        <w:rPr>
          <w:rFonts w:ascii="Arial" w:hAnsi="Arial" w:cs="Arial"/>
          <w:sz w:val="18"/>
          <w:szCs w:val="18"/>
        </w:rPr>
        <w:t xml:space="preserve">świadczeń </w:t>
      </w:r>
      <w:r w:rsidRPr="009628E0">
        <w:rPr>
          <w:rFonts w:ascii="Arial" w:hAnsi="Arial" w:cs="Arial"/>
          <w:sz w:val="18"/>
          <w:szCs w:val="18"/>
        </w:rPr>
        <w:t>za dany miesiąc zostaną wypłacone w wysokości, na jaką pozwoli wysokość raty, ale nie wyższej niż kwota przyznana w październiku.</w:t>
      </w:r>
    </w:p>
    <w:p w14:paraId="6B6F012B" w14:textId="77777777"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Każda wypłata miesięczna w nowym roku kalendarzowym do czasu uzyskania informacji o wysokości dotacji na ten rok będzie miała charakter zaliczki na poczet wypłat za styczeń – </w:t>
      </w:r>
      <w:r w:rsidR="006D2CDA" w:rsidRPr="009628E0">
        <w:rPr>
          <w:rFonts w:ascii="Arial" w:hAnsi="Arial" w:cs="Arial"/>
          <w:sz w:val="18"/>
          <w:szCs w:val="18"/>
        </w:rPr>
        <w:t>czerwiec.</w:t>
      </w:r>
      <w:r w:rsidRPr="009628E0">
        <w:rPr>
          <w:rFonts w:ascii="Arial" w:hAnsi="Arial" w:cs="Arial"/>
          <w:sz w:val="18"/>
          <w:szCs w:val="18"/>
        </w:rPr>
        <w:t xml:space="preserve">  </w:t>
      </w:r>
    </w:p>
    <w:p w14:paraId="1C8CAD09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Wypłaty danego </w:t>
      </w:r>
      <w:r w:rsidR="006D2CDA" w:rsidRPr="009628E0">
        <w:rPr>
          <w:rFonts w:ascii="Arial" w:hAnsi="Arial" w:cs="Arial"/>
          <w:sz w:val="18"/>
          <w:szCs w:val="18"/>
        </w:rPr>
        <w:t xml:space="preserve">świadczenia </w:t>
      </w:r>
      <w:r w:rsidRPr="009628E0">
        <w:rPr>
          <w:rFonts w:ascii="Arial" w:hAnsi="Arial" w:cs="Arial"/>
          <w:sz w:val="18"/>
          <w:szCs w:val="18"/>
        </w:rPr>
        <w:t xml:space="preserve">realizowane od stycznia zostaną w razie konieczności wyrównane w ramach każdego miesiąca do nowej  kwoty </w:t>
      </w:r>
      <w:r w:rsidR="006D2CDA" w:rsidRPr="009628E0">
        <w:rPr>
          <w:rFonts w:ascii="Arial" w:hAnsi="Arial" w:cs="Arial"/>
          <w:sz w:val="18"/>
          <w:szCs w:val="18"/>
        </w:rPr>
        <w:t>świadczenia</w:t>
      </w:r>
      <w:r w:rsidRPr="009628E0">
        <w:rPr>
          <w:rFonts w:ascii="Arial" w:hAnsi="Arial" w:cs="Arial"/>
          <w:sz w:val="18"/>
          <w:szCs w:val="18"/>
        </w:rPr>
        <w:t xml:space="preserve">, ustalonej przez Komisję Stypendialną na okres od stycznia do </w:t>
      </w:r>
      <w:r w:rsidR="006D2CDA" w:rsidRPr="009628E0">
        <w:rPr>
          <w:rFonts w:ascii="Arial" w:hAnsi="Arial" w:cs="Arial"/>
          <w:sz w:val="18"/>
          <w:szCs w:val="18"/>
        </w:rPr>
        <w:t>czerwca.</w:t>
      </w:r>
      <w:r w:rsidRPr="009628E0">
        <w:rPr>
          <w:rFonts w:ascii="Arial" w:hAnsi="Arial" w:cs="Arial"/>
          <w:sz w:val="18"/>
          <w:szCs w:val="18"/>
        </w:rPr>
        <w:t xml:space="preserve"> Wyrównanie nastąpi w momencie uzyskania przez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informacji o wysokości nowej dotacji i dokonania jej podziału.</w:t>
      </w:r>
    </w:p>
    <w:p w14:paraId="5BD6E0A6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</w:t>
      </w:r>
      <w:r w:rsidR="009628E0">
        <w:rPr>
          <w:rFonts w:ascii="Arial" w:hAnsi="Arial" w:cs="Arial"/>
          <w:sz w:val="18"/>
          <w:szCs w:val="18"/>
        </w:rPr>
        <w:t xml:space="preserve">W sytuacji, </w:t>
      </w:r>
      <w:r w:rsidR="006D2CDA" w:rsidRPr="009628E0">
        <w:rPr>
          <w:rFonts w:ascii="Arial" w:hAnsi="Arial" w:cs="Arial"/>
          <w:sz w:val="18"/>
          <w:szCs w:val="18"/>
        </w:rPr>
        <w:t>gdy</w:t>
      </w:r>
      <w:r w:rsidRPr="009628E0">
        <w:rPr>
          <w:rFonts w:ascii="Arial" w:hAnsi="Arial" w:cs="Arial"/>
          <w:sz w:val="18"/>
          <w:szCs w:val="18"/>
        </w:rPr>
        <w:t xml:space="preserve"> w roku kalendarzowym następującym po roku kalendarzowym, w którym rozpoczął się rok akademicki,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nie otrzymała dotac</w:t>
      </w:r>
      <w:r w:rsidR="006D2CDA" w:rsidRPr="009628E0">
        <w:rPr>
          <w:rFonts w:ascii="Arial" w:hAnsi="Arial" w:cs="Arial"/>
          <w:sz w:val="18"/>
          <w:szCs w:val="18"/>
        </w:rPr>
        <w:t>ji na świadczenia dla studentów,</w:t>
      </w:r>
      <w:r w:rsidRPr="009628E0">
        <w:rPr>
          <w:rFonts w:ascii="Arial" w:hAnsi="Arial" w:cs="Arial"/>
          <w:sz w:val="18"/>
          <w:szCs w:val="18"/>
        </w:rPr>
        <w:t xml:space="preserve"> Komisja Stypendialna informuje studentów o braku środków na świadczenia i podejmuje uchwałę o zaprzestaniu wypłacania przyznanych świadczeń. </w:t>
      </w:r>
    </w:p>
    <w:p w14:paraId="5D752ADA" w14:textId="77777777" w:rsidR="009628E0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W </w:t>
      </w:r>
      <w:r w:rsidR="006D2CDA" w:rsidRPr="009628E0">
        <w:rPr>
          <w:rFonts w:ascii="Arial" w:hAnsi="Arial" w:cs="Arial"/>
          <w:sz w:val="18"/>
          <w:szCs w:val="18"/>
        </w:rPr>
        <w:t>sytuacji</w:t>
      </w:r>
      <w:r w:rsidRPr="009628E0">
        <w:rPr>
          <w:rFonts w:ascii="Arial" w:hAnsi="Arial" w:cs="Arial"/>
          <w:sz w:val="18"/>
          <w:szCs w:val="18"/>
        </w:rPr>
        <w:t>, o któr</w:t>
      </w:r>
      <w:r w:rsidR="006D2CDA" w:rsidRPr="009628E0">
        <w:rPr>
          <w:rFonts w:ascii="Arial" w:hAnsi="Arial" w:cs="Arial"/>
          <w:sz w:val="18"/>
          <w:szCs w:val="18"/>
        </w:rPr>
        <w:t>ej</w:t>
      </w:r>
      <w:r w:rsidRPr="009628E0">
        <w:rPr>
          <w:rFonts w:ascii="Arial" w:hAnsi="Arial" w:cs="Arial"/>
          <w:sz w:val="18"/>
          <w:szCs w:val="18"/>
        </w:rPr>
        <w:t xml:space="preserve"> mowa w ust. 7 zawieszone prawo studenta do świadczeń, o którym mowa w ust. 3 </w:t>
      </w:r>
      <w:r w:rsidR="006D2CDA" w:rsidRPr="009628E0">
        <w:rPr>
          <w:rFonts w:ascii="Arial" w:hAnsi="Arial" w:cs="Arial"/>
          <w:sz w:val="18"/>
          <w:szCs w:val="18"/>
        </w:rPr>
        <w:t>wygasa.</w:t>
      </w:r>
    </w:p>
    <w:p w14:paraId="72F9D245" w14:textId="77777777" w:rsidR="00EF6167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  Do czasu wpłynięcia środków, o których mowa w § 1 ust. 2 niniejszego załącznika, Rektor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wstrzymuje skreślenie studenta z listy studentów z powodu zaległości w opłatach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, jeżeli uzyskał on prawo do stypendium socjalnego i pobierał je w okresie październik - grudzień, a na dzień </w:t>
      </w:r>
      <w:r w:rsidR="006D2CDA" w:rsidRPr="009628E0">
        <w:rPr>
          <w:rFonts w:ascii="Arial" w:hAnsi="Arial" w:cs="Arial"/>
          <w:sz w:val="18"/>
          <w:szCs w:val="18"/>
        </w:rPr>
        <w:t>10</w:t>
      </w:r>
      <w:r w:rsidRPr="009628E0">
        <w:rPr>
          <w:rFonts w:ascii="Arial" w:hAnsi="Arial" w:cs="Arial"/>
          <w:sz w:val="18"/>
          <w:szCs w:val="18"/>
        </w:rPr>
        <w:t xml:space="preserve"> stycznia nie ma żadnych zaległości w opłatach za studia i od dnia </w:t>
      </w:r>
      <w:r w:rsidR="006D2CDA" w:rsidRPr="009628E0">
        <w:rPr>
          <w:rFonts w:ascii="Arial" w:hAnsi="Arial" w:cs="Arial"/>
          <w:sz w:val="18"/>
          <w:szCs w:val="18"/>
        </w:rPr>
        <w:t>11</w:t>
      </w:r>
      <w:r w:rsidRPr="009628E0">
        <w:rPr>
          <w:rFonts w:ascii="Arial" w:hAnsi="Arial" w:cs="Arial"/>
          <w:sz w:val="18"/>
          <w:szCs w:val="18"/>
        </w:rPr>
        <w:t xml:space="preserve"> stycznia kwota zaległości w opłacie każdej z rat jest nie większa niż miesięczna kwota stypendium socjalnego, pobierana w okresie październik – grudzień. </w:t>
      </w:r>
    </w:p>
    <w:p w14:paraId="7504A28A" w14:textId="77777777" w:rsidR="006D2CDA" w:rsidRDefault="008A69B4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Student zobowiązany jest do bezzwłocznego uregulowania wszelkich zaległości z tytułu opłaty </w:t>
      </w:r>
      <w:r w:rsidR="006D2CDA" w:rsidRPr="009628E0">
        <w:rPr>
          <w:rFonts w:ascii="Arial" w:hAnsi="Arial" w:cs="Arial"/>
          <w:sz w:val="18"/>
          <w:szCs w:val="18"/>
        </w:rPr>
        <w:t>czesnego</w:t>
      </w:r>
      <w:r w:rsidRPr="009628E0">
        <w:rPr>
          <w:rFonts w:ascii="Arial" w:hAnsi="Arial" w:cs="Arial"/>
          <w:sz w:val="18"/>
          <w:szCs w:val="18"/>
        </w:rPr>
        <w:t xml:space="preserve"> w momencie wznowienia wypłaty świ</w:t>
      </w:r>
      <w:r w:rsidR="006D2CDA" w:rsidRPr="009628E0">
        <w:rPr>
          <w:rFonts w:ascii="Arial" w:hAnsi="Arial" w:cs="Arial"/>
          <w:sz w:val="18"/>
          <w:szCs w:val="18"/>
        </w:rPr>
        <w:t>adczeń, o których mowa w ust. 3.</w:t>
      </w:r>
    </w:p>
    <w:p w14:paraId="4DDC838A" w14:textId="77777777" w:rsidR="00EF6167" w:rsidRPr="009628E0" w:rsidRDefault="006D2CDA" w:rsidP="009628E0">
      <w:pPr>
        <w:pStyle w:val="Akapitzlist"/>
        <w:numPr>
          <w:ilvl w:val="0"/>
          <w:numId w:val="5"/>
        </w:numPr>
        <w:spacing w:after="0" w:line="0" w:lineRule="atLeast"/>
        <w:ind w:right="0"/>
        <w:rPr>
          <w:rFonts w:ascii="Arial" w:hAnsi="Arial" w:cs="Arial"/>
          <w:sz w:val="18"/>
          <w:szCs w:val="18"/>
        </w:rPr>
      </w:pPr>
      <w:r w:rsidRPr="009628E0">
        <w:rPr>
          <w:rFonts w:ascii="Arial" w:hAnsi="Arial" w:cs="Arial"/>
          <w:sz w:val="18"/>
          <w:szCs w:val="18"/>
        </w:rPr>
        <w:t xml:space="preserve">Kwestura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Pr="009628E0">
        <w:rPr>
          <w:rFonts w:ascii="Arial" w:hAnsi="Arial" w:cs="Arial"/>
          <w:sz w:val="18"/>
          <w:szCs w:val="18"/>
        </w:rPr>
        <w:t xml:space="preserve"> jest zobowiązana do </w:t>
      </w:r>
      <w:r w:rsidR="008A69B4" w:rsidRPr="009628E0">
        <w:rPr>
          <w:rFonts w:ascii="Arial" w:hAnsi="Arial" w:cs="Arial"/>
          <w:sz w:val="18"/>
          <w:szCs w:val="18"/>
        </w:rPr>
        <w:t xml:space="preserve">poinformowania </w:t>
      </w:r>
      <w:r w:rsidRPr="009628E0">
        <w:rPr>
          <w:rFonts w:ascii="Arial" w:hAnsi="Arial" w:cs="Arial"/>
          <w:sz w:val="18"/>
          <w:szCs w:val="18"/>
        </w:rPr>
        <w:t>studenta</w:t>
      </w:r>
      <w:r w:rsidR="008A69B4" w:rsidRPr="009628E0">
        <w:rPr>
          <w:rFonts w:ascii="Arial" w:hAnsi="Arial" w:cs="Arial"/>
          <w:sz w:val="18"/>
          <w:szCs w:val="18"/>
        </w:rPr>
        <w:t xml:space="preserve">, że </w:t>
      </w:r>
      <w:r w:rsidR="005D727C">
        <w:rPr>
          <w:rFonts w:ascii="Arial" w:hAnsi="Arial" w:cs="Arial"/>
          <w:sz w:val="18"/>
          <w:szCs w:val="18"/>
        </w:rPr>
        <w:t>ANSi</w:t>
      </w:r>
      <w:r w:rsidR="00AE391B">
        <w:rPr>
          <w:rFonts w:ascii="Arial" w:hAnsi="Arial" w:cs="Arial"/>
          <w:sz w:val="18"/>
          <w:szCs w:val="18"/>
        </w:rPr>
        <w:t>M</w:t>
      </w:r>
      <w:r w:rsidR="008A69B4" w:rsidRPr="009628E0">
        <w:rPr>
          <w:rFonts w:ascii="Arial" w:hAnsi="Arial" w:cs="Arial"/>
          <w:sz w:val="18"/>
          <w:szCs w:val="18"/>
        </w:rPr>
        <w:t xml:space="preserve"> nie otrzyma </w:t>
      </w:r>
      <w:r w:rsidR="006B4E83" w:rsidRPr="009628E0">
        <w:rPr>
          <w:rFonts w:ascii="Arial" w:hAnsi="Arial" w:cs="Arial"/>
          <w:sz w:val="18"/>
          <w:szCs w:val="18"/>
        </w:rPr>
        <w:t xml:space="preserve">środków </w:t>
      </w:r>
      <w:r w:rsidR="008A69B4" w:rsidRPr="009628E0">
        <w:rPr>
          <w:rFonts w:ascii="Arial" w:hAnsi="Arial" w:cs="Arial"/>
          <w:sz w:val="18"/>
          <w:szCs w:val="18"/>
        </w:rPr>
        <w:t>dotacji</w:t>
      </w:r>
      <w:r w:rsidR="006B4E83" w:rsidRPr="009628E0">
        <w:rPr>
          <w:rFonts w:ascii="Arial" w:hAnsi="Arial" w:cs="Arial"/>
          <w:sz w:val="18"/>
          <w:szCs w:val="18"/>
        </w:rPr>
        <w:t>,</w:t>
      </w:r>
      <w:r w:rsidR="008A69B4" w:rsidRPr="009628E0">
        <w:rPr>
          <w:rFonts w:ascii="Arial" w:hAnsi="Arial" w:cs="Arial"/>
          <w:sz w:val="18"/>
          <w:szCs w:val="18"/>
        </w:rPr>
        <w:t xml:space="preserve"> a zawieszone prawo </w:t>
      </w:r>
      <w:r w:rsidR="006B4E83" w:rsidRPr="009628E0">
        <w:rPr>
          <w:rFonts w:ascii="Arial" w:hAnsi="Arial" w:cs="Arial"/>
          <w:sz w:val="18"/>
          <w:szCs w:val="18"/>
        </w:rPr>
        <w:t xml:space="preserve">studenta do </w:t>
      </w:r>
      <w:r w:rsidR="008A69B4" w:rsidRPr="009628E0">
        <w:rPr>
          <w:rFonts w:ascii="Arial" w:hAnsi="Arial" w:cs="Arial"/>
          <w:sz w:val="18"/>
          <w:szCs w:val="18"/>
        </w:rPr>
        <w:t xml:space="preserve">świadczeń wygasło.  </w:t>
      </w:r>
    </w:p>
    <w:p w14:paraId="1FAF2545" w14:textId="77777777" w:rsidR="00EF6167" w:rsidRPr="006B4E83" w:rsidRDefault="008A69B4" w:rsidP="009628E0">
      <w:pPr>
        <w:spacing w:after="0" w:line="0" w:lineRule="atLeast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6B4E83">
        <w:rPr>
          <w:rFonts w:ascii="Arial" w:hAnsi="Arial" w:cs="Arial"/>
          <w:b/>
          <w:sz w:val="18"/>
          <w:szCs w:val="18"/>
        </w:rPr>
        <w:t xml:space="preserve"> </w:t>
      </w:r>
    </w:p>
    <w:p w14:paraId="1D357D45" w14:textId="77777777" w:rsidR="00EF6167" w:rsidRDefault="00EE5C78">
      <w:pPr>
        <w:tabs>
          <w:tab w:val="right" w:pos="9075"/>
        </w:tabs>
        <w:ind w:left="-15" w:right="0" w:firstLine="0"/>
        <w:jc w:val="left"/>
      </w:pPr>
      <w:r>
        <w:t xml:space="preserve"> </w:t>
      </w:r>
      <w:r>
        <w:tab/>
      </w:r>
      <w:r w:rsidR="008A69B4">
        <w:t xml:space="preserve"> </w:t>
      </w:r>
    </w:p>
    <w:sectPr w:rsidR="00EF6167">
      <w:footerReference w:type="default" r:id="rId7"/>
      <w:pgSz w:w="11906" w:h="16838"/>
      <w:pgMar w:top="1459" w:right="1415" w:bottom="71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6E4CC" w14:textId="77777777" w:rsidR="00A86663" w:rsidRDefault="00A86663" w:rsidP="0039216D">
      <w:pPr>
        <w:spacing w:after="0" w:line="240" w:lineRule="auto"/>
      </w:pPr>
      <w:r>
        <w:separator/>
      </w:r>
    </w:p>
  </w:endnote>
  <w:endnote w:type="continuationSeparator" w:id="0">
    <w:p w14:paraId="1D00A5AD" w14:textId="77777777" w:rsidR="00A86663" w:rsidRDefault="00A86663" w:rsidP="0039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7883017"/>
      <w:docPartObj>
        <w:docPartGallery w:val="Page Numbers (Bottom of Page)"/>
        <w:docPartUnique/>
      </w:docPartObj>
    </w:sdtPr>
    <w:sdtContent>
      <w:p w14:paraId="55916E5A" w14:textId="77777777" w:rsidR="0039216D" w:rsidRDefault="003921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27C">
          <w:rPr>
            <w:noProof/>
          </w:rPr>
          <w:t>1</w:t>
        </w:r>
        <w:r>
          <w:fldChar w:fldCharType="end"/>
        </w:r>
      </w:p>
    </w:sdtContent>
  </w:sdt>
  <w:p w14:paraId="474350E1" w14:textId="77777777" w:rsidR="0039216D" w:rsidRDefault="00392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A7EB8" w14:textId="77777777" w:rsidR="00A86663" w:rsidRDefault="00A86663" w:rsidP="0039216D">
      <w:pPr>
        <w:spacing w:after="0" w:line="240" w:lineRule="auto"/>
      </w:pPr>
      <w:r>
        <w:separator/>
      </w:r>
    </w:p>
  </w:footnote>
  <w:footnote w:type="continuationSeparator" w:id="0">
    <w:p w14:paraId="4E7B7BA8" w14:textId="77777777" w:rsidR="00A86663" w:rsidRDefault="00A86663" w:rsidP="00392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5D40"/>
    <w:multiLevelType w:val="hybridMultilevel"/>
    <w:tmpl w:val="539CF4A4"/>
    <w:lvl w:ilvl="0" w:tplc="F7F881C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7E53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C256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B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2A1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D225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7A29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68BB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986A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926A3A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BD4742"/>
    <w:multiLevelType w:val="hybridMultilevel"/>
    <w:tmpl w:val="C888AFA4"/>
    <w:lvl w:ilvl="0" w:tplc="D8F82376">
      <w:start w:val="7"/>
      <w:numFmt w:val="decimal"/>
      <w:lvlText w:val="%1."/>
      <w:lvlJc w:val="left"/>
      <w:pPr>
        <w:ind w:left="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8612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AB1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00C0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32F7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228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4AA5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E482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12CD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E3203E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6DD473C"/>
    <w:multiLevelType w:val="hybridMultilevel"/>
    <w:tmpl w:val="7C460104"/>
    <w:lvl w:ilvl="0" w:tplc="3426241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A8B4E0">
      <w:start w:val="1"/>
      <w:numFmt w:val="decimal"/>
      <w:lvlText w:val="%2)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A2DA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9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A18F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38143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FCF4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AE81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A4F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45592677">
    <w:abstractNumId w:val="1"/>
  </w:num>
  <w:num w:numId="2" w16cid:durableId="1645043533">
    <w:abstractNumId w:val="0"/>
  </w:num>
  <w:num w:numId="3" w16cid:durableId="210773890">
    <w:abstractNumId w:val="2"/>
  </w:num>
  <w:num w:numId="4" w16cid:durableId="1938176305">
    <w:abstractNumId w:val="3"/>
  </w:num>
  <w:num w:numId="5" w16cid:durableId="104490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167"/>
    <w:rsid w:val="000512E0"/>
    <w:rsid w:val="0039216D"/>
    <w:rsid w:val="004A0CBE"/>
    <w:rsid w:val="004D121F"/>
    <w:rsid w:val="005D727C"/>
    <w:rsid w:val="006B4E83"/>
    <w:rsid w:val="006D2CDA"/>
    <w:rsid w:val="008A69B4"/>
    <w:rsid w:val="009628E0"/>
    <w:rsid w:val="00986AA6"/>
    <w:rsid w:val="00A564DE"/>
    <w:rsid w:val="00A86663"/>
    <w:rsid w:val="00AA13A1"/>
    <w:rsid w:val="00AE391B"/>
    <w:rsid w:val="00B72773"/>
    <w:rsid w:val="00B82BAC"/>
    <w:rsid w:val="00B95C4E"/>
    <w:rsid w:val="00C67B84"/>
    <w:rsid w:val="00D90E0B"/>
    <w:rsid w:val="00DA5912"/>
    <w:rsid w:val="00DC1875"/>
    <w:rsid w:val="00E202B3"/>
    <w:rsid w:val="00EE5C78"/>
    <w:rsid w:val="00EF6167"/>
    <w:rsid w:val="00F237A7"/>
    <w:rsid w:val="00F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494D2"/>
  <w15:docId w15:val="{7063D7F9-D832-49D1-9EEB-3A4E6CDB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28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39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16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Magda Skopiec</dc:creator>
  <cp:keywords/>
  <cp:lastModifiedBy>gpaluch</cp:lastModifiedBy>
  <cp:revision>5</cp:revision>
  <dcterms:created xsi:type="dcterms:W3CDTF">2023-10-09T12:23:00Z</dcterms:created>
  <dcterms:modified xsi:type="dcterms:W3CDTF">2025-10-10T07:40:00Z</dcterms:modified>
</cp:coreProperties>
</file>